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8" w:rsidRDefault="00040DD8" w:rsidP="0004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40DD8" w:rsidRDefault="00040DD8" w:rsidP="0004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40DD8" w:rsidRDefault="00040DD8" w:rsidP="00040DD8">
      <w:pPr>
        <w:jc w:val="center"/>
        <w:rPr>
          <w:b/>
          <w:sz w:val="8"/>
          <w:szCs w:val="8"/>
        </w:rPr>
      </w:pPr>
    </w:p>
    <w:p w:rsidR="00040DD8" w:rsidRDefault="00040DD8" w:rsidP="00040D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0DD8" w:rsidRDefault="00040DD8" w:rsidP="00040DD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A6825" wp14:editId="684A26C2">
            <wp:simplePos x="0" y="0"/>
            <wp:positionH relativeFrom="column">
              <wp:posOffset>8435340</wp:posOffset>
            </wp:positionH>
            <wp:positionV relativeFrom="paragraph">
              <wp:posOffset>123825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от __01.09.2014____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№__55___</w:t>
      </w:r>
    </w:p>
    <w:p w:rsidR="00040DD8" w:rsidRDefault="00040DD8" w:rsidP="00040DD8">
      <w:pPr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040DD8" w:rsidRDefault="00040DD8" w:rsidP="00040D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принятия решений о разработке, 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формирования, реализации и оценки эффективности реализации муниципальных программ Бесстрашненского сельского поселения  Отрадненского района</w:t>
      </w:r>
    </w:p>
    <w:p w:rsidR="00040DD8" w:rsidRDefault="00040DD8" w:rsidP="00040DD8">
      <w:pPr>
        <w:widowControl w:val="0"/>
        <w:autoSpaceDE w:val="0"/>
        <w:autoSpaceDN w:val="0"/>
        <w:adjustRightInd w:val="0"/>
        <w:rPr>
          <w:b/>
          <w:bCs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15</w:t>
        </w:r>
      </w:hyperlink>
      <w:r>
        <w:rPr>
          <w:sz w:val="28"/>
          <w:szCs w:val="28"/>
        </w:rPr>
        <w:t xml:space="preserve"> и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17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статьей 29</w:t>
        </w:r>
      </w:hyperlink>
      <w:r>
        <w:rPr>
          <w:sz w:val="28"/>
          <w:szCs w:val="28"/>
        </w:rPr>
        <w:t xml:space="preserve"> Федерального закона от 7</w:t>
      </w:r>
      <w:proofErr w:type="gramEnd"/>
      <w:r>
        <w:rPr>
          <w:sz w:val="28"/>
          <w:szCs w:val="28"/>
        </w:rPr>
        <w:t xml:space="preserve">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статьями 58, 64</w:t>
        </w:r>
      </w:hyperlink>
      <w:r>
        <w:rPr>
          <w:sz w:val="28"/>
          <w:szCs w:val="28"/>
        </w:rPr>
        <w:t xml:space="preserve"> Устава Бесстрашненского сельского поселения  Отрадненского района и в целях повышения эффективности  решения задач социально-экономического развития муниципального образования Отрадненский район, повышения результативности  расходов районного бюджета  </w:t>
      </w:r>
      <w:proofErr w:type="gramStart"/>
      <w:r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2" w:anchor="Par35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принятия решений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муниципального образования Бесстрашненское сельское поселение Отрадненского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Настоящее постановление разместить на официальном сайте администрации Бесстрашненского сельского поселения Отрадненского района.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0DD8" w:rsidRDefault="00040DD8" w:rsidP="00040DD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bCs/>
        </w:rPr>
        <w:t xml:space="preserve">             </w:t>
      </w:r>
      <w:r>
        <w:rPr>
          <w:sz w:val="28"/>
          <w:szCs w:val="28"/>
        </w:rPr>
        <w:t xml:space="preserve">4. Настоящее постановление вступает в силу со дня </w:t>
      </w:r>
      <w:r w:rsidRPr="00040DD8">
        <w:rPr>
          <w:sz w:val="28"/>
          <w:szCs w:val="28"/>
        </w:rPr>
        <w:t xml:space="preserve">его </w:t>
      </w:r>
      <w:hyperlink r:id="rId13" w:history="1">
        <w:r w:rsidRPr="00040DD8">
          <w:rPr>
            <w:rStyle w:val="a3"/>
            <w:bCs/>
            <w:color w:val="auto"/>
            <w:sz w:val="28"/>
            <w:szCs w:val="28"/>
            <w:u w:val="none"/>
          </w:rPr>
          <w:t xml:space="preserve"> опубликования</w:t>
        </w:r>
      </w:hyperlink>
      <w:r>
        <w:rPr>
          <w:sz w:val="28"/>
          <w:szCs w:val="28"/>
        </w:rPr>
        <w:t xml:space="preserve"> (обнародования).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Бесстрашненского 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0DD8" w:rsidRDefault="00040DD8" w:rsidP="00040D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Н. Н. Мартыщенко</w:t>
      </w:r>
    </w:p>
    <w:p w:rsidR="00040DD8" w:rsidRDefault="00040DD8" w:rsidP="00040DD8">
      <w:pPr>
        <w:rPr>
          <w:szCs w:val="20"/>
        </w:rPr>
      </w:pPr>
      <w:r>
        <w:rPr>
          <w:szCs w:val="20"/>
        </w:rPr>
        <w:br/>
      </w:r>
    </w:p>
    <w:p w:rsidR="00040DD8" w:rsidRDefault="00040DD8" w:rsidP="00040DD8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040DD8" w:rsidTr="00040DD8">
        <w:trPr>
          <w:jc w:val="right"/>
        </w:trPr>
        <w:tc>
          <w:tcPr>
            <w:tcW w:w="4786" w:type="dxa"/>
          </w:tcPr>
          <w:p w:rsidR="00040DD8" w:rsidRDefault="00040DD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ПРИЛОЖЕНИЕ</w:t>
            </w:r>
          </w:p>
          <w:p w:rsidR="00040DD8" w:rsidRDefault="00040DD8">
            <w:pPr>
              <w:jc w:val="center"/>
              <w:rPr>
                <w:sz w:val="28"/>
                <w:szCs w:val="28"/>
              </w:rPr>
            </w:pPr>
          </w:p>
          <w:p w:rsidR="00040DD8" w:rsidRDefault="00040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40DD8" w:rsidRDefault="00040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Бесстрашненского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040DD8" w:rsidRDefault="00040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Отрадненского района </w:t>
            </w:r>
          </w:p>
          <w:p w:rsidR="00040DD8" w:rsidRDefault="00040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_______________№  _______</w:t>
            </w:r>
          </w:p>
          <w:p w:rsidR="00040DD8" w:rsidRDefault="00040D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"/>
      <w:bookmarkStart w:id="2" w:name="Par72"/>
      <w:bookmarkStart w:id="3" w:name="Par80"/>
      <w:bookmarkEnd w:id="1"/>
      <w:bookmarkEnd w:id="2"/>
      <w:bookmarkEnd w:id="3"/>
      <w:r>
        <w:rPr>
          <w:bCs/>
          <w:sz w:val="28"/>
          <w:szCs w:val="28"/>
        </w:rPr>
        <w:t>ПОРЯДОК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принятия решений о разработке, формирования, реализации 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эффективности реализации муниципальных программ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Бесстрашненское сельское поселение Отрадненского  района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5"/>
      <w:bookmarkEnd w:id="4"/>
      <w:r>
        <w:rPr>
          <w:sz w:val="28"/>
          <w:szCs w:val="28"/>
        </w:rPr>
        <w:t>1. Общие положения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правила принятия решения о разработке, формирования,   реализации     муниципальных   программ </w:t>
      </w:r>
      <w:r>
        <w:rPr>
          <w:bCs/>
          <w:sz w:val="28"/>
          <w:szCs w:val="28"/>
        </w:rPr>
        <w:t xml:space="preserve">муниципального образования    Бесстрашненское сельское    поселение Отрадненского  района </w:t>
      </w:r>
      <w:r>
        <w:rPr>
          <w:sz w:val="28"/>
          <w:szCs w:val="28"/>
        </w:rPr>
        <w:t xml:space="preserve">и оценки эффективности их реализации,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1.2. Муниципальной программой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 xml:space="preserve"> (далее – муниципальная программа)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в сфере социально-экономического развития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Разработка муниципальных программ осуществляется исходя из прогноза  социально-экономического развития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>и приоритетов, сформулированных в стратегии и в программе социально-экономического развития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, с учетом возможностей финансового и ресурсного обеспечения.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Муниципальная программа разрабатывается и утверждается на срок </w:t>
      </w:r>
      <w:r>
        <w:rPr>
          <w:color w:val="000000"/>
          <w:sz w:val="28"/>
          <w:szCs w:val="28"/>
        </w:rPr>
        <w:t>не менее 3 (трех) лет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Муниципальная программа может включать подпрограммы и основные мероприятия.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Подпрограммой муниципальной программы (далее - подпрограмма) является комплекс взаимоувязанных по целям, срокам и ресурсам мероприятий, направленных на решение отдельных целей и задач в рамках муниципальной </w:t>
      </w:r>
      <w:r>
        <w:rPr>
          <w:sz w:val="28"/>
          <w:szCs w:val="28"/>
        </w:rPr>
        <w:lastRenderedPageBreak/>
        <w:t>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совокупности количество составных элементов муниципальной программы (подпрограмм и блока основных мероприятий) не может превышать 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В настоящем Порядке применяются следующие термины и определения: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- ответственный исполнитель муниципальной программы, структурное подразделение (отделы, управления и т. д.)   администрации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, являющийся (</w:t>
      </w:r>
      <w:proofErr w:type="spellStart"/>
      <w:r>
        <w:rPr>
          <w:sz w:val="28"/>
          <w:szCs w:val="28"/>
        </w:rPr>
        <w:t>еся</w:t>
      </w:r>
      <w:proofErr w:type="spellEnd"/>
      <w:r>
        <w:rPr>
          <w:sz w:val="28"/>
          <w:szCs w:val="28"/>
        </w:rPr>
        <w:t>) ответственным за разработку и реализацию муниципальной программы, определенны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) таковым в соответствии с перечнем муниципальных программ, утвержденным правовым актом администрации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 </w:t>
      </w:r>
      <w:r>
        <w:rPr>
          <w:sz w:val="28"/>
          <w:szCs w:val="28"/>
        </w:rPr>
        <w:t xml:space="preserve"> 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координатор подпрограммы - соисполнитель муниципальной программы, структурное подразделение (отделы, управления и т. д.) администрации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, являющийс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ееся</w:t>
      </w:r>
      <w:proofErr w:type="spellEnd"/>
      <w:r>
        <w:rPr>
          <w:sz w:val="28"/>
          <w:szCs w:val="28"/>
        </w:rPr>
        <w:t>) ответственным за разработку и реализацию подпрограммы, определенный(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) таковым в соответствии с Перечнем муниципальных программ, и обладающий полномочиями, установленными настоящим Порядком (далее - координатор подпрограммы);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 муниципальной программы - структурное подразделение (отделы, управления и т. д.)  администрации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Отрадненский район и (или) иной главный распорядитель (распорядитель) средств местного бюджета,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 </w:t>
      </w:r>
      <w:r>
        <w:rPr>
          <w:color w:val="000000"/>
          <w:sz w:val="28"/>
          <w:szCs w:val="28"/>
        </w:rPr>
        <w:t>и учреждение муниципального образования Отрадненский район, наделенное в установленном порядке соответствующими полномочиями;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муниципальной программы (подпрограммы)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социально-экономического развития - противоречие между </w:t>
      </w:r>
      <w:r>
        <w:rPr>
          <w:sz w:val="28"/>
          <w:szCs w:val="28"/>
        </w:rPr>
        <w:lastRenderedPageBreak/>
        <w:t>желаемым (целевым) и текущим (действительным) состоянием сферы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муниципальной программы (подпрограммы) - степень достижения запланированных целевых показателей;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(подпрограммы) - соотношение достигнутых целевых показателей и ресурсов, затраченных на их достижение;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 риска - вероятные явления, события, процессы, не зависящие от координатора муниципальной программы (подпрограммы) и участника муниципальной программы и негативно влияющие на основные параметры муниципальной программы (подпрограммы, основное мероприятие);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меры муниципального регулирования - меры, осуществляемые координатором муниципальной программы (подпрограммы), участником муниципальной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целей муниципальной программы (налоговые, тарифные, кредитные и иные меры муниципального регулирования);</w:t>
      </w:r>
      <w:proofErr w:type="gramEnd"/>
    </w:p>
    <w:p w:rsidR="00040DD8" w:rsidRDefault="00040DD8" w:rsidP="00040DD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мониторинг реализации муниципальной программы - процесс наблюдения за реализацией основных параметров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1.6. Основанием для разработки муниципальных программ является Перечень муниципальных программ, которым устанавливается наименование, координатор муниципальной программы и (или) координаторы подпрограмм.</w:t>
      </w:r>
    </w:p>
    <w:p w:rsidR="00040DD8" w:rsidRDefault="00040DD8" w:rsidP="00040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рассматривается на координационном Совете по разработке проектов муниципальных программ при главе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color w:val="000000"/>
          <w:sz w:val="28"/>
          <w:szCs w:val="28"/>
        </w:rPr>
        <w:t xml:space="preserve">(далее – Совет) и утверждается правовым актом администрации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Отрадненский район.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1.8. Муниципальная программа утверждается правовым актом </w:t>
      </w:r>
      <w:r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1.9. По каждой муниципальной программе ее координатором ежегодно проводится оценка эффективности ее реализации и предоставляется отчет  главе 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района, </w:t>
      </w:r>
      <w:r>
        <w:rPr>
          <w:sz w:val="28"/>
          <w:szCs w:val="28"/>
        </w:rPr>
        <w:t xml:space="preserve">согласно приложения № 12 до 1 марта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17"/>
      <w:bookmarkEnd w:id="5"/>
      <w:r>
        <w:rPr>
          <w:sz w:val="28"/>
          <w:szCs w:val="28"/>
        </w:rPr>
        <w:t>2. Требования к содержанию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программа имеет следующую структуру: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hyperlink r:id="rId14" w:anchor="Par352" w:history="1">
        <w:r>
          <w:rPr>
            <w:rStyle w:val="a3"/>
            <w:color w:val="auto"/>
            <w:sz w:val="28"/>
            <w:szCs w:val="28"/>
            <w:u w:val="none"/>
          </w:rPr>
          <w:t>Паспорт</w:t>
        </w:r>
      </w:hyperlink>
      <w:r>
        <w:rPr>
          <w:sz w:val="28"/>
          <w:szCs w:val="28"/>
        </w:rPr>
        <w:t xml:space="preserve"> муниципальной программы (по форме согласно приложению № 1 к настоящему Порядку).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Текстовая часть муниципальной программы, включающая следующие разделы: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показатели, сроки и этапы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подпрограмм и основных мероприятий муниципальной программы (при наличии);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 xml:space="preserve"> муниципальных услуг (выполнения работ) юридическим и (или) физическим лицам);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правового регулирования в сфере реализации муниципальной программы (при наличии);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её выполнением.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Подпрограммы (в виде приложений к муниципальной программе).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 содержанию разделов муниципальной программы предъявляются следующие требования: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Раздел «Характеристика текущего состояния и прогноз развития соответствующей сферы реализации муниципальной программы»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характеристики текущего состояния сферы реализации муниципальной программы</w:t>
      </w:r>
      <w:proofErr w:type="gramEnd"/>
      <w:r>
        <w:rPr>
          <w:sz w:val="28"/>
          <w:szCs w:val="28"/>
        </w:rPr>
        <w:t xml:space="preserve"> предусматривается проведение анализа ее текущего состояния, включая выявление основных проблем.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должен включать характеристику реализации муниципальной политики в регулируемой сфере экономики, выявление потенциала для ее развития и существующих ограничений в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Прогноз развития соответствующей сферы реализации муниципальной программы должен определять тенденции развития и планируемые макроэкономические показатели по итогам реализации муниципальной программы. При его формировании учитываются параметры прогноза социально-экономического развития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, стратегические направления в сфере реализации муниципальной программы и текущее состояние сферы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Раздел «Цели, задачи и целевые показатели, сроки и этапы реализации муниципальной программы».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 должны соответствовать приоритетам муниципальной политики в сфере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Приоритеты муниципальной политики определены в указах Президента Российской Федерации, концепции долгосрочного социального экономического развития Российской Федерации, посланиях Президента Российской Федерации Федеральному Собранию Российской Федерации, иных правовых актах Российской Федерации, стратегии социально-экономического развития Краснодарского края до 2020 года, законах Краснодарского края, нормативных правовых актах администрации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должна обладать следующими свойствами: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измеримость (достижение цели можно проверить);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обеспечивается за счет решения задач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Сформулированные задачи должны быть необходимы и достаточны для </w:t>
      </w:r>
      <w:r>
        <w:rPr>
          <w:sz w:val="28"/>
          <w:szCs w:val="28"/>
        </w:rPr>
        <w:lastRenderedPageBreak/>
        <w:t>достижения соответствующей цели.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зависеть от решения задач и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отвечать иным требованиям, определяемым в соответствии с настоящим Порядком.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рассчитываются по методикам, утвержденным правовым актом Правительства Российской Федерации, федерального органа исполнительной власти, главы администрации (губернатора) Краснодарского края, органа исполнительной власти Краснодарского края, а также методикам, включенным в состав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anchor="Par396" w:history="1">
        <w:r>
          <w:rPr>
            <w:rStyle w:val="a3"/>
            <w:color w:val="auto"/>
            <w:sz w:val="28"/>
            <w:szCs w:val="28"/>
            <w:u w:val="none"/>
          </w:rPr>
          <w:t>Цели</w:t>
        </w:r>
      </w:hyperlink>
      <w:r>
        <w:rPr>
          <w:sz w:val="28"/>
          <w:szCs w:val="28"/>
        </w:rPr>
        <w:t>, задачи и характеризующие их целевые показатели муниципальной программы приводятся в табличной форме в соответствии с приложением №2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случае несоответствия значений целевых показателей муниципальной программы целевым значениям показателей, установленным в утвержденном правовом акте  администрации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</w:t>
      </w:r>
      <w:r>
        <w:rPr>
          <w:sz w:val="28"/>
          <w:szCs w:val="28"/>
        </w:rPr>
        <w:t>Отрадненского  района плане мероприятий («дорожной карте») (при его наличии),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</w:t>
      </w:r>
      <w:proofErr w:type="gramEnd"/>
      <w:r>
        <w:rPr>
          <w:sz w:val="28"/>
          <w:szCs w:val="28"/>
        </w:rPr>
        <w:t xml:space="preserve"> к нему.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Раздел «Перечень и краткое описание подпрограмм и основных мероприятий муниципальной программы».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приводится перечень и краткое описание подпрограмм, а также перечень основных мероприятий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обоснования выделения подпрограмм может использоваться, в том числе, обоснование их вклада в достижение целей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включенные в перечень, не могут дублировать мероприятия других муниципальных программ (подпрограмм).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иных мер, способствующих созданию благоприятных условий для развития субъектов хозяйственной деятельности в рамках реализации муниципальной программы и другие).</w:t>
      </w:r>
      <w:proofErr w:type="gramEnd"/>
      <w:r>
        <w:rPr>
          <w:sz w:val="28"/>
          <w:szCs w:val="28"/>
        </w:rPr>
        <w:t xml:space="preserve"> 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>и формироваться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местного бюджета, формируется с учетом полномочий органов местного самоуправления, определенных законодательством.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anchor="Par608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основных мероприятий муниципальной программы приводится в табличной форме в соответствии с приложением № 3 к настоящему Порядку. Объем бюджетных ассигнований указывается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одного знака после запятой.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Раздел «Обоснование ресурсного обеспечения муниципальной программы».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 и основным мероприятиям. Объем бюджетных ассигнований указывается в разрезе источников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одного знака после запятой.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приводится описание механизмов привлечения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и местного бюджетов, а также внебюджетных источников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программы. 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выделения средств федерального, краевого бюджетов делается ссылка на соответствующую государственную программу Российской </w:t>
      </w:r>
      <w:r>
        <w:rPr>
          <w:sz w:val="28"/>
          <w:szCs w:val="28"/>
        </w:rPr>
        <w:lastRenderedPageBreak/>
        <w:t>Федерации, Краснодарского края, в рамках которой предполагается привлечение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финансирования мероприятий муниципальной программы, и (или) иной правовой акт Российской Федерации, Краснодарского края, в соответствии с которым предоставляются средства федерального, краевого бюджетов.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При наличии мероприятий, предусматривающих предоставление субсидий из местного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</w:t>
      </w:r>
      <w:r>
        <w:rPr>
          <w:bCs/>
          <w:sz w:val="28"/>
          <w:szCs w:val="28"/>
        </w:rPr>
        <w:t xml:space="preserve"> Бесстрашненского сельского поселения Отрадненского  района</w:t>
      </w:r>
      <w:r>
        <w:rPr>
          <w:sz w:val="28"/>
          <w:szCs w:val="28"/>
        </w:rPr>
        <w:t xml:space="preserve">, возникающих при выполнении полномочий органа местного самоуправления поселения по вопросам местного значения, в разделе указывается средний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(уровень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 расходного обязательства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</w:t>
      </w:r>
      <w:proofErr w:type="gramStart"/>
      <w:r>
        <w:rPr>
          <w:sz w:val="28"/>
          <w:szCs w:val="28"/>
        </w:rPr>
        <w:t>При включении в муниципальную программу (подпрограмму,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правовыми актами органа местного самоуправления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,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</w:t>
      </w:r>
      <w:proofErr w:type="gramEnd"/>
      <w:r>
        <w:rPr>
          <w:sz w:val="28"/>
          <w:szCs w:val="28"/>
        </w:rPr>
        <w:t xml:space="preserve"> муниципальной собственности и приобретение объектов недвижимого имущества в муниципальную собственность.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Раздел «Прогноз сводных показателей муниципальных заданий на оказание муниципальных услуг (выполнение работ) муниципальными учреждениями Бесстрашненского сельского поселения  Отрадненского района в сфере реализации муниципальной программы на очередной финансовый год и плановый период».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anchor="Par936" w:history="1">
        <w:r>
          <w:rPr>
            <w:rStyle w:val="a3"/>
            <w:color w:val="auto"/>
            <w:sz w:val="28"/>
            <w:szCs w:val="28"/>
            <w:u w:val="none"/>
          </w:rPr>
          <w:t>Прогноз</w:t>
        </w:r>
      </w:hyperlink>
      <w:r>
        <w:rPr>
          <w:sz w:val="28"/>
          <w:szCs w:val="28"/>
        </w:rPr>
        <w:t xml:space="preserve"> сводных показателей муниципальных заданий по этапам реализации муниципальной программы (при оказании муниципальными учреждениями Отрадненского района муниципальных услуг (выполнении работ) в сфере реализации муниципальной программы) приводится на основе обобщения соответствующих сведений по подпрограммам, основным мероприятиям муниципальной программы по форме согласно приложению № 4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Раздел «Меры муниципального регулирования и управления рисками </w:t>
      </w:r>
      <w:r>
        <w:rPr>
          <w:sz w:val="28"/>
          <w:szCs w:val="28"/>
        </w:rPr>
        <w:lastRenderedPageBreak/>
        <w:t>с целью минимизации их влияния на достижение целей муниципальной программы».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мер муниципального регулирования проводится на основе обобщения соответствующих сведений по подпрограммам, основным мероприятиям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мер муниципального регулирования могут входить меры, направленные на стимулирование деятельности юридических лиц, индивидуальных предпринимателей и физических лиц в сфере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Если результаты введения мер муниципального регулирования приводят к выпадающим доходам местного бюджета и (или) увеличению долговых обязательств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 xml:space="preserve"> (в том числе по предоставлению муниципальных гарантий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), то проводится финансовая оценка таких мер.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anchor="Par1028" w:history="1">
        <w:r>
          <w:rPr>
            <w:rStyle w:val="a3"/>
            <w:color w:val="auto"/>
            <w:sz w:val="28"/>
            <w:szCs w:val="28"/>
            <w:u w:val="none"/>
          </w:rPr>
          <w:t>Оценка</w:t>
        </w:r>
      </w:hyperlink>
      <w:r>
        <w:rPr>
          <w:sz w:val="28"/>
          <w:szCs w:val="28"/>
        </w:rPr>
        <w:t xml:space="preserve"> применения мер муниципального регулирования в сфере реализации муниципальных программ проводится согласно приложению № 5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proofErr w:type="gramStart"/>
      <w:r>
        <w:rPr>
          <w:sz w:val="28"/>
          <w:szCs w:val="28"/>
        </w:rPr>
        <w:t>влияния результатов применения мер муниципального регулирования</w:t>
      </w:r>
      <w:proofErr w:type="gramEnd"/>
      <w:r>
        <w:rPr>
          <w:sz w:val="28"/>
          <w:szCs w:val="28"/>
        </w:rPr>
        <w:t xml:space="preserve"> могут использоваться: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финансово-экономических обоснований к проектам правовых актов, содержащих меры муниципального регулирования и результаты оценки регулирующего воздействия указанных проектов  правовых актов;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фактические данные о влиянии аналогичных мер муниципального регулирования в сфере реализации муниципальной программы либо в других секторах экономики, в том числе данные об объемах расходов бюджета и объемах выпадающих доходов бюджета бюджетной системы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 </w:t>
      </w:r>
      <w:r>
        <w:rPr>
          <w:sz w:val="28"/>
          <w:szCs w:val="28"/>
        </w:rPr>
        <w:t>в связи с применением мер муниципального регулирования;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регулирующего воздействия аналогичных актов, разработанных (разрабатываемых) в сфере реализации муниципальной программы либо в иных секторах экономики;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оценки (в том числе экспертные) последствий реализации предлагаемых мер муниципального регулирования.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оценка деятельности по муниципальной поддержке за счет средств местного бюджета учитывается в ресурсном обеспечении реализации муниципальной программы (подпрограмм, основных мероприятий) и не требует дублирования в </w:t>
      </w:r>
      <w:hyperlink r:id="rId19" w:anchor="Par1028" w:history="1">
        <w:r>
          <w:rPr>
            <w:rStyle w:val="a3"/>
            <w:color w:val="auto"/>
            <w:sz w:val="28"/>
            <w:szCs w:val="28"/>
            <w:u w:val="none"/>
          </w:rPr>
          <w:t>приложении № 5</w:t>
        </w:r>
      </w:hyperlink>
      <w:r>
        <w:rPr>
          <w:sz w:val="28"/>
          <w:szCs w:val="28"/>
        </w:rPr>
        <w:t xml:space="preserve">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качественную и количественную оценку факторов рисков;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sz w:val="28"/>
          <w:szCs w:val="28"/>
        </w:rPr>
        <w:lastRenderedPageBreak/>
        <w:t>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 риска рассматриваются такие события, условия, тенденции, оказывающие существенное влияние на сроки и результаты реализации муниципальной программы, на которые координатор муниципальной программы (подпрограммы) и участники муниципальной программы не могут оказать непосредственного влияния. Под существенным влиянием в целях настоящего Порядка понимается такое влияние, которое приводит к изменению сроков и (или) ожидаемых результатов реализации муниципальной программы не менее чем на 10% от планового уровня.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Раздел «Меры правового регулирования в сфере реализации муниципальной программы».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 правовых актов.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необходимости и достаточности изменений правового регулирования в сфере реализации муниципальной программы для достижения целей и решения задач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anchor="Par1105" w:history="1">
        <w:r>
          <w:rPr>
            <w:rStyle w:val="a3"/>
            <w:color w:val="auto"/>
            <w:sz w:val="28"/>
            <w:szCs w:val="28"/>
            <w:u w:val="none"/>
          </w:rPr>
          <w:t>Сведения</w:t>
        </w:r>
      </w:hyperlink>
      <w:r>
        <w:rPr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приводятся согласно приложению № 6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2.2.8. Раздел «Методика оценки эффективности реализации муниципальной программы».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gramStart"/>
      <w:r>
        <w:rPr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 осуществляется с использованием базового положения типовой </w:t>
      </w:r>
      <w:hyperlink r:id="rId21" w:anchor="Par1163" w:history="1">
        <w:r>
          <w:rPr>
            <w:rStyle w:val="a3"/>
            <w:color w:val="auto"/>
            <w:sz w:val="28"/>
            <w:szCs w:val="28"/>
            <w:u w:val="none"/>
          </w:rPr>
          <w:t>методики</w:t>
        </w:r>
      </w:hyperlink>
      <w:r>
        <w:rPr>
          <w:sz w:val="28"/>
          <w:szCs w:val="28"/>
        </w:rPr>
        <w:t xml:space="preserve"> оценки эффективности реализации муниципальной программы в соответствии с приложением № 7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Раздел «Механизм реализации муниципальной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выполнением».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ее выполнением.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программой может быть предусмотрено предоставление субсидий бюджету поселения.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Цели предоставления субсидий бюджету поселения, направления их расходования и принципы распределения определяются на основании соглашения о передаче части полномочий в соответствии с перечнем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которых предоставляются субсидии из местного бюджета, утвержденным правовым актом органа местного самоуправления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color w:val="000000"/>
          <w:sz w:val="28"/>
          <w:szCs w:val="28"/>
        </w:rPr>
        <w:t>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муниципальной программой предусмотрено предоставление субсидий бюджету поселения на реализацию муниципальных программ, направленных на достижение целей, соответствующих муниципальной программе, условия предоставления и методика расчета указанных межбюджетных субсидий устанавливаются соответствующей муниципальной программой.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Если муниципальная программа предусматривает мероприятия по предоставлению субсидий и субвенций в соответствии со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статьями 78</w:t>
        </w:r>
      </w:hyperlink>
      <w:r>
        <w:rPr>
          <w:sz w:val="28"/>
          <w:szCs w:val="28"/>
        </w:rPr>
        <w:t xml:space="preserve">, </w:t>
      </w:r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78.1</w:t>
        </w:r>
      </w:hyperlink>
      <w:r>
        <w:rPr>
          <w:sz w:val="28"/>
          <w:szCs w:val="28"/>
        </w:rPr>
        <w:t xml:space="preserve">, 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78.2</w:t>
        </w:r>
      </w:hyperlink>
      <w:r>
        <w:rPr>
          <w:sz w:val="28"/>
          <w:szCs w:val="28"/>
        </w:rPr>
        <w:t xml:space="preserve">,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>140</w:t>
        </w:r>
      </w:hyperlink>
      <w:r>
        <w:rPr>
          <w:sz w:val="28"/>
          <w:szCs w:val="28"/>
        </w:rPr>
        <w:t xml:space="preserve"> Бюджетного кодекса Российской Федерации, порядки предоставления субсидий, порядки расходования субвенций могут утверждаться отдельными правовыми актами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 xml:space="preserve">в соответствии с требованиями бюджетного законодательства Российской Федерации или в составе раздела «Механизм реализации муниципальной программы и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выполнением»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требования к указанному разделу муниципальной программы изложены в </w:t>
      </w:r>
      <w:hyperlink r:id="rId26" w:anchor="Par262" w:history="1">
        <w:r>
          <w:rPr>
            <w:rStyle w:val="a3"/>
            <w:color w:val="auto"/>
            <w:sz w:val="28"/>
            <w:szCs w:val="28"/>
            <w:u w:val="none"/>
          </w:rPr>
          <w:t>разделе 4</w:t>
        </w:r>
      </w:hyperlink>
      <w:r>
        <w:rPr>
          <w:sz w:val="28"/>
          <w:szCs w:val="28"/>
        </w:rPr>
        <w:t xml:space="preserve"> настоящего Порядка.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Подпрограмма формируется с учетом согласованности основных параметров подпрограммы 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имеет следующую структуру: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hyperlink r:id="rId27" w:anchor="Par1341" w:history="1">
        <w:r>
          <w:rPr>
            <w:rStyle w:val="a3"/>
            <w:color w:val="auto"/>
            <w:sz w:val="28"/>
            <w:szCs w:val="28"/>
            <w:u w:val="none"/>
          </w:rPr>
          <w:t>Паспорт</w:t>
        </w:r>
      </w:hyperlink>
      <w:r>
        <w:rPr>
          <w:sz w:val="28"/>
          <w:szCs w:val="28"/>
        </w:rPr>
        <w:t xml:space="preserve"> подпрограммы (по форме согласно приложению № 8 к настоящему Порядку).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Текстовая часть подпрограммы по следующим разделам: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характеристика текущего состояния и прогноз развития соответствующей сферы социально-экономического развития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 xml:space="preserve"> (в наименовании раздела указывается сфера социально-экономического развития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, которая непосредственно отражается в подпрограмме);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подпрограммы;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 Мероприятия подпрограмм в обязательном порядке должны быть увязаны с конечными результатами подпрограммы.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anchor="Par1378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мероприятий подпрограммы формируется в табличной форме в соответствии с приложением № 9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</w:t>
      </w:r>
      <w:proofErr w:type="gramStart"/>
      <w:r>
        <w:rPr>
          <w:sz w:val="28"/>
          <w:szCs w:val="28"/>
        </w:rPr>
        <w:t>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 подпрограммы могут также включать внедрение новых управленческих механизмов в сфере реализации муниципальной программы (переход к предоставлению муниципальных услуг (выполнению работ) в электронном виде;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программы, и другое).</w:t>
      </w:r>
      <w:proofErr w:type="gramEnd"/>
      <w:r>
        <w:rPr>
          <w:sz w:val="28"/>
          <w:szCs w:val="28"/>
        </w:rPr>
        <w:t xml:space="preserve"> Задачи подпрограммы характеризуются количественными показателями, отвечающими требованиям настоящего </w:t>
      </w:r>
      <w:r>
        <w:rPr>
          <w:sz w:val="28"/>
          <w:szCs w:val="28"/>
        </w:rPr>
        <w:lastRenderedPageBreak/>
        <w:t>Порядка.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(решения задач) подпрограммы формируются мероприятия, в состав которых может включаться финансирование содержания органа местного самоуправления,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37"/>
      <w:bookmarkEnd w:id="6"/>
      <w:r>
        <w:rPr>
          <w:sz w:val="28"/>
          <w:szCs w:val="28"/>
        </w:rPr>
        <w:t>3. Основание и этапы разработки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о целесообразности разработки муниципальных программ принимается координационным </w:t>
      </w:r>
      <w:r>
        <w:rPr>
          <w:color w:val="000000"/>
          <w:sz w:val="28"/>
          <w:szCs w:val="28"/>
        </w:rPr>
        <w:t>Советом по разработке проектов  муниципальных программ (далее - решение Совета)</w:t>
      </w:r>
      <w:r>
        <w:rPr>
          <w:sz w:val="28"/>
          <w:szCs w:val="28"/>
        </w:rPr>
        <w:t xml:space="preserve"> по результатам рассмотрения информации об оценке планируемой эффективности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Оценка планируемой эффективности муниципальной программы проводится структурным подразделением (отделы, управления и т. д.) администрации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, являющимся инициатором разработки муниципальной программы, в целях определения планируемого вклада результатов муниципальной программы в социально-экономическое развитие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критериев планируемой эффективности муниципальной программы применяются: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 xml:space="preserve">в целом, оценку влияния ожидаемых результатов муниципальной программы на различные сферы экономики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Указанные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  <w:r>
        <w:rPr>
          <w:sz w:val="28"/>
          <w:szCs w:val="28"/>
        </w:rPr>
        <w:t>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, показатели которого не могут быть выражены в стоимостной оценке;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z w:val="28"/>
          <w:szCs w:val="28"/>
        </w:rPr>
        <w:lastRenderedPageBreak/>
        <w:t>средств или достижения наилучшего результата с использованием определенного муниципальной программой объема средств.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Совета указывается наименование муниципальной программы, координатор муниципальной программы и координаторы подпрограмм, сроки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Координатор муниципальной программы в месячный срок со дня принятия решения Советом, но не позднее 1 октября года, предшествующего году принятия решения Совета муниципального</w:t>
      </w:r>
      <w:r>
        <w:rPr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 </w:t>
      </w:r>
      <w:r>
        <w:rPr>
          <w:sz w:val="28"/>
          <w:szCs w:val="28"/>
        </w:rPr>
        <w:t>о местном  бюджете на очередной финансовый год и на плановый период (далее - решение о местном бюджете) обеспечивает внесение соответствующих изменений в Перечень муниципальных программ.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Согласование и экспертиза проекта муниципальной программы проводится в 3 этапа.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На первом этапе проект муниципальной программы, согласованный со всеми координаторами подпрограмм, участниками муниципальной программы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не позднее 1 сентября года, предшествующего началу реализации муниципальной программы, направляется координатором муниципальной программы на экспертизу в отдел экономики администрации муниципального образования Отрадненский район (далее – отдел экономики) и финансовое управление администрации муниципального образования Отрадненский район (далее – финансовое управление).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</w:t>
      </w:r>
      <w:proofErr w:type="gramEnd"/>
      <w:r>
        <w:rPr>
          <w:sz w:val="28"/>
          <w:szCs w:val="28"/>
        </w:rPr>
        <w:t xml:space="preserve"> муниципальной программы).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Экспертиза проекта муниципальной программы проводится в отделе экономики  и финансовом управлении одновременно в рамках компетенции указанных органов в </w:t>
      </w:r>
      <w:r>
        <w:rPr>
          <w:color w:val="000000"/>
          <w:sz w:val="28"/>
          <w:szCs w:val="28"/>
        </w:rPr>
        <w:t>течение 5 календарных дней</w:t>
      </w:r>
      <w:r>
        <w:rPr>
          <w:sz w:val="28"/>
          <w:szCs w:val="28"/>
        </w:rPr>
        <w:t xml:space="preserve"> со дня поступления проекта муниципальной программы на рассмотрение.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экспертизы устанавливается соответствие проекта муниципальной программы предъявляемым к ней требованиям, предусмотренным настоящим Порядком.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На втором этапе проект муниципальной программы направляется ее </w:t>
      </w:r>
      <w:r>
        <w:rPr>
          <w:sz w:val="28"/>
          <w:szCs w:val="28"/>
        </w:rPr>
        <w:lastRenderedPageBreak/>
        <w:t xml:space="preserve">координатором не позднее </w:t>
      </w:r>
      <w:r>
        <w:rPr>
          <w:color w:val="000000"/>
          <w:sz w:val="28"/>
          <w:szCs w:val="28"/>
        </w:rPr>
        <w:t>20 сентября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года, предшествующего началу реализации муниципальной программы, в Контрольно-счетную палату муниципального образования Отрадненский район (далее - Контрольно-счетная палата) для проведения финансово-экономической экспертизы.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проекту муниципальной программы, направляемому в Контрольно-счетную палату, прилагаются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</w:t>
      </w:r>
      <w:proofErr w:type="gramEnd"/>
      <w:r>
        <w:rPr>
          <w:sz w:val="28"/>
          <w:szCs w:val="28"/>
        </w:rPr>
        <w:t xml:space="preserve"> в соответствии со спецификой муниципальной программы), а также результаты экспертиз отдела экономики  и финансового управления. Финансово-экономическая экспертиза проекта муниципальной программы проводится в Контрольно-счетной палате в течение 10 календарных дней со дня представления проекта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3.4.3. </w:t>
      </w:r>
      <w:proofErr w:type="gramStart"/>
      <w:r>
        <w:rPr>
          <w:color w:val="000000"/>
          <w:sz w:val="28"/>
          <w:szCs w:val="28"/>
        </w:rPr>
        <w:t xml:space="preserve">На третьем этапе согласование проекта муниципальной программы осуществляется в порядке, установленном </w:t>
      </w:r>
      <w:hyperlink r:id="rId29" w:history="1">
        <w:r>
          <w:rPr>
            <w:rStyle w:val="a3"/>
            <w:color w:val="000000"/>
            <w:sz w:val="28"/>
            <w:szCs w:val="28"/>
            <w:u w:val="none"/>
          </w:rPr>
          <w:t xml:space="preserve">пунктом </w:t>
        </w:r>
      </w:hyperlink>
      <w:r>
        <w:rPr>
          <w:color w:val="000000"/>
          <w:sz w:val="28"/>
          <w:szCs w:val="28"/>
        </w:rPr>
        <w:t xml:space="preserve">3.4 Инструкции по делопроизводству в администрации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района, </w:t>
      </w:r>
      <w:r>
        <w:rPr>
          <w:color w:val="000000"/>
          <w:sz w:val="28"/>
          <w:szCs w:val="28"/>
        </w:rPr>
        <w:t xml:space="preserve"> утвержденной постановлением администрации муниципального образования Отрадненский район от </w:t>
      </w:r>
      <w:r>
        <w:rPr>
          <w:sz w:val="28"/>
          <w:szCs w:val="28"/>
        </w:rPr>
        <w:t>21 января 2013 года № 52 «Об утверждении Инструкции в администрации муниципального образования Отрадненский район»</w:t>
      </w:r>
      <w:r>
        <w:rPr>
          <w:color w:val="000000"/>
          <w:sz w:val="28"/>
          <w:szCs w:val="28"/>
        </w:rPr>
        <w:t xml:space="preserve"> с учетом результатов финансово-экономической экспертизы Контрольно-счетной палаты.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3.5. Проекты муниципальных программ подлежат утверждению правовым актом администрации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>не  позднее 1 октября года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предшествующего году начала реализации муниципальной программы. Изменения в ранее утвержденные муниципальные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муниципальной программы в очередном финансовом году и плановом периоде, которые подлежат утверждению не позднее 1 октября текущего финансового года.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Внесение изменений в подпрограммы и основные мероприятия осуществляется путем внесения изменений в муниципальную программу. </w:t>
      </w:r>
      <w:proofErr w:type="gramStart"/>
      <w:r>
        <w:rPr>
          <w:sz w:val="28"/>
          <w:szCs w:val="28"/>
        </w:rPr>
        <w:t xml:space="preserve">В случае внесения изменений в муниципальную программу (подпрограмму, основное мероприятие) в части выделения дополнительных объемов финансирования дополнительно к проекту нормативного правового акта представляется проводимая координатором муниципальной программы совместно с координаторами подпрограмм и (или)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</w:t>
      </w:r>
      <w:r>
        <w:rPr>
          <w:sz w:val="28"/>
          <w:szCs w:val="28"/>
        </w:rPr>
        <w:lastRenderedPageBreak/>
        <w:t>(подпрограммы, основного мероприятия), в том числе на сроки и ожидаемые непосредственные результаты</w:t>
      </w:r>
      <w:proofErr w:type="gramEnd"/>
      <w:r>
        <w:rPr>
          <w:sz w:val="28"/>
          <w:szCs w:val="28"/>
        </w:rPr>
        <w:t xml:space="preserve"> реализации мероприятий подпрограмм и основных мероприятий.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муниципальную программу (подпрограмму, основное мероприятие) значения показателей муниципальной программы (подпрограммы, основного мероприятия), относящиеся к прошедшим периодам реализации муниципальной программы, изменению не подлежат.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262"/>
      <w:bookmarkEnd w:id="7"/>
      <w:r>
        <w:rPr>
          <w:sz w:val="28"/>
          <w:szCs w:val="28"/>
        </w:rPr>
        <w:t xml:space="preserve">4. Механизм реализации муниципальной программы и 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Текущее управление муниципальной программой осуществляет ее координатор, который: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>в информационно-телекоммуникационной сети Интернет;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lastRenderedPageBreak/>
        <w:t>муниципальной программы на официальном сайте муниципального образования</w:t>
      </w:r>
      <w:r>
        <w:rPr>
          <w:bCs/>
          <w:sz w:val="28"/>
          <w:szCs w:val="28"/>
        </w:rPr>
        <w:t xml:space="preserve"> Бесстрашненское сельское поселение Отрадненского  района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Интернет;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Текущее управление подпрограммой осуществляет ее координатор, который: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Координатор муниципальной программы ежегодно, не позднее 1 декабря текущего финансового года, утверждает согласованный с координаторами подпрограмм, участниками муниципальной программы </w:t>
      </w:r>
      <w:hyperlink r:id="rId30" w:anchor="Par1729" w:history="1">
        <w:r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10 к настоящему Порядку.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плане реализации муниципальной программы отражаются: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«правовой акт утвержден»;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«система разработана и введена в эксплуатацию» и т.д.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события муниципальной программы по возможности </w:t>
      </w:r>
      <w:r>
        <w:rPr>
          <w:sz w:val="28"/>
          <w:szCs w:val="28"/>
        </w:rPr>
        <w:lastRenderedPageBreak/>
        <w:t>выделяются по подпрограммам, основным мероприятиям.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15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</w:t>
      </w:r>
      <w:hyperlink r:id="rId31" w:anchor="Par2051" w:history="1">
        <w:r>
          <w:rPr>
            <w:rStyle w:val="a3"/>
            <w:color w:val="auto"/>
            <w:sz w:val="28"/>
            <w:szCs w:val="28"/>
            <w:u w:val="none"/>
          </w:rPr>
          <w:t>план-график</w:t>
        </w:r>
      </w:hyperlink>
      <w:r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11 к настоящему Порядку.</w:t>
      </w:r>
      <w:proofErr w:type="gramEnd"/>
      <w:r>
        <w:rPr>
          <w:sz w:val="28"/>
          <w:szCs w:val="28"/>
        </w:rPr>
        <w:t xml:space="preserve">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Координатор муниципальной программы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целях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 ее координатор </w:t>
      </w:r>
      <w:r>
        <w:rPr>
          <w:color w:val="000000"/>
          <w:sz w:val="28"/>
          <w:szCs w:val="28"/>
        </w:rPr>
        <w:t xml:space="preserve">представляет в отдел экономики план реализации муниципальной программы </w:t>
      </w:r>
      <w:r>
        <w:rPr>
          <w:sz w:val="28"/>
          <w:szCs w:val="28"/>
        </w:rPr>
        <w:t>и детальный план-график в течение 3 рабочих дней после их утверждения.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</w:t>
      </w:r>
      <w:r>
        <w:rPr>
          <w:color w:val="000000"/>
          <w:sz w:val="28"/>
          <w:szCs w:val="28"/>
        </w:rPr>
        <w:t>отдел экономики</w:t>
      </w:r>
      <w:r>
        <w:rPr>
          <w:sz w:val="28"/>
          <w:szCs w:val="28"/>
        </w:rPr>
        <w:t xml:space="preserve"> в течение 3 рабочих дней после их корректировки.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Мониторинг реализации муниципальной программы осуществляется по отчетным формам, утверждаемым </w:t>
      </w:r>
      <w:r>
        <w:rPr>
          <w:color w:val="000000"/>
          <w:sz w:val="28"/>
          <w:szCs w:val="28"/>
        </w:rPr>
        <w:t>отделом экономики</w:t>
      </w:r>
      <w:r>
        <w:rPr>
          <w:sz w:val="28"/>
          <w:szCs w:val="28"/>
        </w:rPr>
        <w:t>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Координатор муниципальной программы ежеквартально, до 20-го числа месяца, следующего за отчетным кварталом, представляет в </w:t>
      </w:r>
      <w:r>
        <w:rPr>
          <w:color w:val="000000"/>
          <w:sz w:val="28"/>
          <w:szCs w:val="28"/>
        </w:rPr>
        <w:t xml:space="preserve">отдел </w:t>
      </w:r>
      <w:proofErr w:type="gramStart"/>
      <w:r>
        <w:rPr>
          <w:color w:val="000000"/>
          <w:sz w:val="28"/>
          <w:szCs w:val="28"/>
        </w:rPr>
        <w:t>экономики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Координатор муниципальной программы ежегодно, до 15 февраля года, следующего за отчетным годом, направляет в </w:t>
      </w:r>
      <w:r>
        <w:rPr>
          <w:color w:val="000000"/>
          <w:sz w:val="28"/>
          <w:szCs w:val="28"/>
        </w:rPr>
        <w:t>отдел экономики</w:t>
      </w:r>
      <w:r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фактическом выполнении мероприятий подпрограмм, включенных в муниципальную программу, и основных мероприятий с </w:t>
      </w:r>
      <w:r>
        <w:rPr>
          <w:sz w:val="28"/>
          <w:szCs w:val="28"/>
        </w:rPr>
        <w:lastRenderedPageBreak/>
        <w:t>указанием причин их невыполнения или неполного выполнения;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>в сфере реализации муниципальной программы (при наличии).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color w:val="000000"/>
          <w:sz w:val="28"/>
          <w:szCs w:val="28"/>
        </w:rPr>
        <w:t>отдел экономики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color w:val="000000"/>
          <w:sz w:val="28"/>
          <w:szCs w:val="28"/>
        </w:rPr>
        <w:t xml:space="preserve">Отдел экономики ежегодно, до 1 апреля года, следующего за отчетным, формирует и представляет Совету сводный годовой доклад </w:t>
      </w:r>
      <w:r>
        <w:rPr>
          <w:sz w:val="28"/>
          <w:szCs w:val="28"/>
        </w:rPr>
        <w:t>(по форме согласно приложению № 12 к настоящему Порядку)</w:t>
      </w:r>
      <w:r>
        <w:rPr>
          <w:color w:val="000000"/>
          <w:sz w:val="28"/>
          <w:szCs w:val="28"/>
        </w:rPr>
        <w:t xml:space="preserve">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ранжированный перечень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сведения об исполнении расходных обязатель</w:t>
      </w:r>
      <w:proofErr w:type="gramStart"/>
      <w:r>
        <w:rPr>
          <w:sz w:val="28"/>
          <w:szCs w:val="28"/>
        </w:rPr>
        <w:t>ств  Кр</w:t>
      </w:r>
      <w:proofErr w:type="gramEnd"/>
      <w:r>
        <w:rPr>
          <w:sz w:val="28"/>
          <w:szCs w:val="28"/>
        </w:rPr>
        <w:t xml:space="preserve">аснодарского края и муниципального образования </w:t>
      </w:r>
      <w:r>
        <w:rPr>
          <w:bCs/>
          <w:sz w:val="28"/>
          <w:szCs w:val="28"/>
        </w:rPr>
        <w:t>Бесстрашненское сельское поселение Отрадненского  района</w:t>
      </w:r>
      <w:r>
        <w:rPr>
          <w:sz w:val="28"/>
          <w:szCs w:val="28"/>
        </w:rPr>
        <w:t>, софинансирование которых осуществляется из краевого бюджета в рамках реализации муниципальных программ;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</w:t>
      </w:r>
      <w:r>
        <w:rPr>
          <w:sz w:val="28"/>
          <w:szCs w:val="28"/>
        </w:rPr>
        <w:lastRenderedPageBreak/>
        <w:t>ассигнований на финансовое обеспечение реализации муниципальной программы, а также о применении предусмотренных законодательством Российской Федерации, Краснодарского края мер ответственности в отношении руководителей структурных подразделений (отделов, управлений и</w:t>
      </w:r>
      <w:proofErr w:type="gramEnd"/>
      <w:r>
        <w:rPr>
          <w:sz w:val="28"/>
          <w:szCs w:val="28"/>
        </w:rPr>
        <w:t xml:space="preserve"> т. д.) администрации муниципального образования </w:t>
      </w:r>
      <w:r>
        <w:rPr>
          <w:bCs/>
          <w:sz w:val="28"/>
          <w:szCs w:val="28"/>
        </w:rPr>
        <w:t xml:space="preserve">Бесстрашненское сельское поселение Отрадненского  района </w:t>
      </w:r>
      <w:r>
        <w:rPr>
          <w:sz w:val="28"/>
          <w:szCs w:val="28"/>
        </w:rPr>
        <w:t xml:space="preserve">- координаторов муниципальной программы (подпрограмм) и участников муниципальной программы за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запланированных результатов реализации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Исполнитель: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85"/>
      </w:tblGrid>
      <w:tr w:rsidR="00040DD8" w:rsidTr="00040DD8">
        <w:tc>
          <w:tcPr>
            <w:tcW w:w="406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Порядку принятия решения о разработке, формирования,   реализации  и   оценки 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реализации муниципальных программ  муниципального образования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Par352"/>
      <w:bookmarkEnd w:id="8"/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«_____________________________________________________»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20____ - 20____ годы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4781"/>
      </w:tblGrid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072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781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rPr>
          <w:sz w:val="28"/>
          <w:szCs w:val="28"/>
        </w:rPr>
        <w:sectPr w:rsidR="00040DD8">
          <w:pgSz w:w="11905" w:h="16838"/>
          <w:pgMar w:top="993" w:right="567" w:bottom="1134" w:left="1701" w:header="720" w:footer="720" w:gutter="0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468"/>
        <w:gridCol w:w="5760"/>
      </w:tblGrid>
      <w:tr w:rsidR="00040DD8" w:rsidTr="00040DD8">
        <w:tc>
          <w:tcPr>
            <w:tcW w:w="946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принятия решения о разработке, формирования,   реализации  и   оценки 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реализации муниципальных программ  муниципального образования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5580"/>
        <w:gridCol w:w="1440"/>
        <w:gridCol w:w="1440"/>
        <w:gridCol w:w="1440"/>
        <w:gridCol w:w="1620"/>
        <w:gridCol w:w="1260"/>
        <w:gridCol w:w="1260"/>
      </w:tblGrid>
      <w:tr w:rsidR="00040DD8" w:rsidTr="00040DD8">
        <w:tc>
          <w:tcPr>
            <w:tcW w:w="1188" w:type="dxa"/>
            <w:vMerge w:val="restart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vMerge w:val="restart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20" w:type="dxa"/>
            <w:gridSpan w:val="5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040DD8" w:rsidTr="00040DD8">
        <w:tc>
          <w:tcPr>
            <w:tcW w:w="1188" w:type="dxa"/>
            <w:vMerge/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4040" w:type="dxa"/>
            <w:vMerge/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реализации</w:t>
            </w:r>
          </w:p>
        </w:tc>
        <w:tc>
          <w:tcPr>
            <w:tcW w:w="1440" w:type="dxa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реализации</w:t>
            </w:r>
          </w:p>
        </w:tc>
        <w:tc>
          <w:tcPr>
            <w:tcW w:w="1620" w:type="dxa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реализации</w:t>
            </w:r>
          </w:p>
        </w:tc>
        <w:tc>
          <w:tcPr>
            <w:tcW w:w="1260" w:type="dxa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год реализации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40" w:type="dxa"/>
            <w:gridSpan w:val="7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040" w:type="dxa"/>
            <w:gridSpan w:val="7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 «____________________________________________________»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040" w:type="dxa"/>
            <w:gridSpan w:val="7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2 «____________________________________________________»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14040" w:type="dxa"/>
            <w:gridSpan w:val="7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 «_____________________________________________»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040" w:type="dxa"/>
            <w:gridSpan w:val="7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2 «_____________________________________________»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4040" w:type="dxa"/>
            <w:gridSpan w:val="7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№ 1 «___________________________________»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4040" w:type="dxa"/>
            <w:gridSpan w:val="7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№ 2 «___________________________________»</w:t>
            </w: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1188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558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И. А. Чечелян</w:t>
      </w:r>
    </w:p>
    <w:p w:rsidR="00040DD8" w:rsidRDefault="00040DD8" w:rsidP="00040DD8">
      <w:pPr>
        <w:rPr>
          <w:sz w:val="28"/>
          <w:szCs w:val="28"/>
        </w:rPr>
        <w:sectPr w:rsidR="00040DD8">
          <w:pgSz w:w="16838" w:h="11905" w:orient="landscape"/>
          <w:pgMar w:top="1701" w:right="458" w:bottom="567" w:left="1134" w:header="720" w:footer="720" w:gutter="0"/>
          <w:pgNumType w:start="1"/>
          <w:cols w:space="720"/>
        </w:sect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040DD8" w:rsidTr="00040DD8">
        <w:tc>
          <w:tcPr>
            <w:tcW w:w="91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7"/>
        <w:gridCol w:w="2813"/>
        <w:gridCol w:w="1784"/>
        <w:gridCol w:w="1328"/>
        <w:gridCol w:w="1403"/>
        <w:gridCol w:w="1403"/>
        <w:gridCol w:w="1404"/>
        <w:gridCol w:w="1440"/>
        <w:gridCol w:w="58"/>
        <w:gridCol w:w="2340"/>
      </w:tblGrid>
      <w:tr w:rsidR="00040DD8" w:rsidTr="00040DD8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(распорядитель) бюджетных средств, исполнитель</w:t>
            </w: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реализации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реализации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год реализации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0DD8" w:rsidTr="00040DD8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 1, в том числе: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lastRenderedPageBreak/>
              <w:t>источники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2, в том числе: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2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2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3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rPr>
          <w:sz w:val="28"/>
          <w:szCs w:val="28"/>
        </w:rPr>
        <w:sectPr w:rsidR="00040DD8">
          <w:pgSz w:w="16838" w:h="11905" w:orient="landscape"/>
          <w:pgMar w:top="1276" w:right="458" w:bottom="567" w:left="1134" w:header="720" w:footer="720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040DD8" w:rsidTr="00040DD8">
        <w:tc>
          <w:tcPr>
            <w:tcW w:w="91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9" w:name="Par928"/>
            <w:bookmarkEnd w:id="9"/>
          </w:p>
        </w:tc>
        <w:tc>
          <w:tcPr>
            <w:tcW w:w="61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>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 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  <w:proofErr w:type="gramStart"/>
      <w:r>
        <w:rPr>
          <w:bCs/>
          <w:sz w:val="28"/>
          <w:szCs w:val="28"/>
        </w:rPr>
        <w:t>муниципальными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учреждениями  Отрадненского района  муниципальной программы на очередной финансовый год и плановый период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  <w:gridCol w:w="891"/>
        <w:gridCol w:w="549"/>
        <w:gridCol w:w="1440"/>
        <w:gridCol w:w="1440"/>
        <w:gridCol w:w="1440"/>
      </w:tblGrid>
      <w:tr w:rsidR="00040DD8" w:rsidTr="00040DD8">
        <w:trPr>
          <w:trHeight w:val="15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(работы), показателя объема (качества) услуги (работы), подпрограммы 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местного бюджета на оказание муниципальной услуги (работы), тыс. рублей</w:t>
            </w:r>
          </w:p>
        </w:tc>
      </w:tr>
      <w:tr w:rsidR="00040DD8" w:rsidTr="00040DD8">
        <w:trPr>
          <w:trHeight w:val="1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</w:t>
            </w:r>
          </w:p>
        </w:tc>
      </w:tr>
      <w:tr w:rsidR="00040DD8" w:rsidTr="00040DD8">
        <w:trPr>
          <w:trHeight w:val="1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 «_______________»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sectPr w:rsidR="00040DD8">
          <w:pgSz w:w="16838" w:h="11905" w:orient="landscape"/>
          <w:pgMar w:top="1701" w:right="458" w:bottom="567" w:left="1134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040DD8" w:rsidTr="00040DD8">
        <w:tc>
          <w:tcPr>
            <w:tcW w:w="37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>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1028"/>
      <w:bookmarkEnd w:id="10"/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1" w:name="Par1097"/>
      <w:bookmarkEnd w:id="11"/>
      <w:r>
        <w:rPr>
          <w:bCs/>
          <w:sz w:val="28"/>
          <w:szCs w:val="28"/>
        </w:rPr>
        <w:t>Оценка применения мер муниципального регулирования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реализации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2387"/>
        <w:gridCol w:w="1440"/>
        <w:gridCol w:w="1260"/>
        <w:gridCol w:w="1080"/>
        <w:gridCol w:w="1080"/>
        <w:gridCol w:w="1800"/>
      </w:tblGrid>
      <w:tr w:rsidR="00040DD8" w:rsidTr="00040DD8">
        <w:trPr>
          <w:trHeight w:val="6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меры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применения меры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Финансовая оценка результата,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обоснование необходимости применения для достижения цели муниципальной 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DD8" w:rsidTr="00040DD8">
        <w:trPr>
          <w:trHeight w:val="197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год планового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</w:tr>
      <w:tr w:rsidR="00040DD8" w:rsidTr="00040DD8">
        <w:trPr>
          <w:trHeight w:val="6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Подпрограмма № 1 «______________»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6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3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rPr>
          <w:sz w:val="28"/>
          <w:szCs w:val="28"/>
        </w:rPr>
        <w:sectPr w:rsidR="00040DD8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040DD8" w:rsidTr="00040DD8">
        <w:tc>
          <w:tcPr>
            <w:tcW w:w="37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>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основных мерах правового регулирования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реализации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«_______________________________________________________»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056"/>
        <w:gridCol w:w="1614"/>
        <w:gridCol w:w="1806"/>
        <w:gridCol w:w="1482"/>
      </w:tblGrid>
      <w:tr w:rsidR="00040DD8" w:rsidTr="00040DD8">
        <w:trPr>
          <w:trHeight w:val="17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040DD8" w:rsidTr="00040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 «________________»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2" w:name="Par344"/>
      <w:bookmarkEnd w:id="12"/>
    </w:p>
    <w:p w:rsidR="00040DD8" w:rsidRDefault="00040DD8" w:rsidP="00040DD8">
      <w:pPr>
        <w:rPr>
          <w:bCs/>
          <w:sz w:val="28"/>
          <w:szCs w:val="28"/>
        </w:rPr>
        <w:sectPr w:rsidR="00040DD8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040DD8" w:rsidTr="00040DD8">
        <w:tc>
          <w:tcPr>
            <w:tcW w:w="37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методика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эффективности реализации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1166"/>
      <w:bookmarkEnd w:id="13"/>
      <w:r>
        <w:rPr>
          <w:sz w:val="28"/>
          <w:szCs w:val="28"/>
        </w:rPr>
        <w:t>1. Общие положения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местного бюджета;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177"/>
      <w:bookmarkEnd w:id="14"/>
      <w:r>
        <w:rPr>
          <w:sz w:val="28"/>
          <w:szCs w:val="28"/>
        </w:rPr>
        <w:t>2. Оценка степени реализации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подпрограмм (основных мероприятий) и достижения ожидаемых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непосредственных результатов их реализации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DAE825" wp14:editId="5208DF55">
            <wp:extent cx="1209675" cy="228600"/>
            <wp:effectExtent l="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96C9E84" wp14:editId="1709F13E">
            <wp:extent cx="333375" cy="219075"/>
            <wp:effectExtent l="0" t="0" r="9525" b="9525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мероприятий;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3788F58" wp14:editId="7320092B">
            <wp:extent cx="257175" cy="219075"/>
            <wp:effectExtent l="0" t="0" r="9525" b="9525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r>
        <w:rPr>
          <w:sz w:val="28"/>
          <w:szCs w:val="28"/>
        </w:rPr>
        <w:lastRenderedPageBreak/>
        <w:t>бюджетным или автономным учреждением муниципального образования Отрадненский район и органом местного самоуправления муниципального образования Отрадненский  район, осуществляющим функции и полномочия его учредителя;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бюджетной сметы муниципального казенного учреждения Отрадненского  района.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По иным мероприятиям результаты реализации могут оцениваться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1198"/>
      <w:bookmarkEnd w:id="15"/>
      <w:r>
        <w:rPr>
          <w:sz w:val="28"/>
          <w:szCs w:val="28"/>
        </w:rPr>
        <w:t>3. Оценка степени соответствия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запланированному уровню расходов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CAD89" wp14:editId="146A1E70">
            <wp:extent cx="1171575" cy="238125"/>
            <wp:effectExtent l="0" t="0" r="9525" b="9525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61E74F8" wp14:editId="197A3679">
            <wp:extent cx="342900" cy="238125"/>
            <wp:effectExtent l="0" t="0" r="0" b="9525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887469" wp14:editId="0DE69951">
            <wp:extent cx="190500" cy="238125"/>
            <wp:effectExtent l="0" t="0" r="0" b="9525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94829B" wp14:editId="766352E7">
            <wp:extent cx="180975" cy="219075"/>
            <wp:effectExtent l="0" t="0" r="9525" b="9525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объемы бюджетных ассигнований, предусмотренные на реализацию соответствующей подпрограммы (основного мероприятия)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1210"/>
      <w:bookmarkEnd w:id="16"/>
      <w:r>
        <w:rPr>
          <w:sz w:val="28"/>
          <w:szCs w:val="28"/>
        </w:rPr>
        <w:t>4. Оценка эффективности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средств местного бюджета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0614D" wp14:editId="0151AAB5">
            <wp:extent cx="1343025" cy="238125"/>
            <wp:effectExtent l="0" t="0" r="9525" b="9525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50E8C2A" wp14:editId="0A23F9C2">
            <wp:extent cx="238125" cy="228600"/>
            <wp:effectExtent l="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использования средств местного бюджета;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3145EE" wp14:editId="7A54915D">
            <wp:extent cx="304800" cy="228600"/>
            <wp:effectExtent l="0" t="0" r="0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9599370" wp14:editId="1C79E81C">
            <wp:extent cx="333375" cy="238125"/>
            <wp:effectExtent l="0" t="0" r="9525" b="9525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подпрограммы,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CA4B66" wp14:editId="6ABB37A2">
            <wp:extent cx="1343025" cy="238125"/>
            <wp:effectExtent l="0" t="0" r="9525" b="9525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5228CE" wp14:editId="09F43058">
            <wp:extent cx="238125" cy="228600"/>
            <wp:effectExtent l="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EF5AB6" wp14:editId="3477E18B">
            <wp:extent cx="304800" cy="228600"/>
            <wp:effectExtent l="0" t="0" r="0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145AD9" wp14:editId="05EE305F">
            <wp:extent cx="333375" cy="238125"/>
            <wp:effectExtent l="0" t="0" r="9525" b="9525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228"/>
      <w:bookmarkEnd w:id="17"/>
      <w:r>
        <w:rPr>
          <w:sz w:val="28"/>
          <w:szCs w:val="28"/>
        </w:rPr>
        <w:t>5. Оценка степени достижения целей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решения задач подпрограммы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основного мероприятия)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C25174" wp14:editId="42BB97AC">
            <wp:extent cx="1476375" cy="238125"/>
            <wp:effectExtent l="0" t="0" r="9525" b="9525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B674BB" wp14:editId="3FA8FC35">
            <wp:extent cx="1752600" cy="238125"/>
            <wp:effectExtent l="0" t="0" r="0" b="9525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0E041AA" wp14:editId="4643EA61">
            <wp:extent cx="457200" cy="228600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подпрограммы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68359FD" wp14:editId="68201513">
            <wp:extent cx="419100" cy="238125"/>
            <wp:effectExtent l="0" t="0" r="0" b="9525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D575C3" wp14:editId="651376FB">
            <wp:extent cx="409575" cy="228600"/>
            <wp:effectExtent l="0" t="0" r="9525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C85D6A" wp14:editId="3FB48A5E">
            <wp:extent cx="1628775" cy="428625"/>
            <wp:effectExtent l="0" t="0" r="0" b="9525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2D1058" wp14:editId="37D8AB6E">
            <wp:extent cx="352425" cy="228600"/>
            <wp:effectExtent l="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E355BED" wp14:editId="30145915">
            <wp:extent cx="457200" cy="228600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подпрограммы (основного мероприятия).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AA4722" wp14:editId="7A77A848">
            <wp:extent cx="676275" cy="228600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B7FD68E" wp14:editId="5256DDED">
            <wp:extent cx="457200" cy="228600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>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8CACDB" wp14:editId="54D02CA4">
            <wp:extent cx="1714500" cy="428625"/>
            <wp:effectExtent l="0" t="0" r="0" b="9525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14D7CAC" wp14:editId="24B4BE4F">
            <wp:extent cx="161925" cy="228600"/>
            <wp:effectExtent l="0" t="0" r="9525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F59EC9" wp14:editId="1DD966CE">
            <wp:extent cx="5619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1259"/>
      <w:bookmarkEnd w:id="18"/>
      <w:r>
        <w:rPr>
          <w:sz w:val="28"/>
          <w:szCs w:val="28"/>
        </w:rPr>
        <w:t>6. Оценка эффективности реализации подпрограммы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(основного мероприятия)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49A1E3" wp14:editId="7BD44C04">
            <wp:extent cx="1495425" cy="228600"/>
            <wp:effectExtent l="0" t="0" r="9525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752B65" wp14:editId="1C0E716C">
            <wp:extent cx="352425" cy="228600"/>
            <wp:effectExtent l="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220AC2" wp14:editId="42039C1A">
            <wp:extent cx="352425" cy="228600"/>
            <wp:effectExtent l="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887361" wp14:editId="50BF1339">
            <wp:extent cx="238125" cy="228600"/>
            <wp:effectExtent l="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</w:t>
      </w:r>
      <w:r>
        <w:rPr>
          <w:sz w:val="28"/>
          <w:szCs w:val="28"/>
        </w:rPr>
        <w:lastRenderedPageBreak/>
        <w:t>мероприятия).</w:t>
      </w:r>
      <w:proofErr w:type="gramEnd"/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составляет не менее 0,9.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составляет не менее 0,8.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составляет не менее 0,7.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1274"/>
      <w:bookmarkEnd w:id="19"/>
      <w:r>
        <w:rPr>
          <w:sz w:val="28"/>
          <w:szCs w:val="28"/>
        </w:rPr>
        <w:t>7. Оценка степени достижения целей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решения задач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515A62" wp14:editId="450531ED">
            <wp:extent cx="1371600" cy="238125"/>
            <wp:effectExtent l="0" t="0" r="0" b="9525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592025" wp14:editId="3D331D7C">
            <wp:extent cx="1638300" cy="238125"/>
            <wp:effectExtent l="0" t="0" r="0" b="9525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FEE30E" wp14:editId="09597518">
            <wp:extent cx="428625" cy="228600"/>
            <wp:effectExtent l="0" t="0" r="9525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7EDC780" wp14:editId="080B52AB">
            <wp:extent cx="381000" cy="238125"/>
            <wp:effectExtent l="0" t="0" r="0" b="9525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56F2371" wp14:editId="03AF7E2C">
            <wp:extent cx="371475" cy="228600"/>
            <wp:effectExtent l="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880279" wp14:editId="42D3C768">
            <wp:extent cx="1590675" cy="428625"/>
            <wp:effectExtent l="0" t="0" r="9525" b="9525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195A664" wp14:editId="751D1A59">
            <wp:extent cx="333375" cy="228600"/>
            <wp:effectExtent l="0" t="0" r="9525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88C83B" wp14:editId="32768209">
            <wp:extent cx="428625" cy="228600"/>
            <wp:effectExtent l="0" t="0" r="9525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7675DD4" wp14:editId="2387373A">
            <wp:extent cx="647700" cy="228600"/>
            <wp:effectExtent l="0" t="0" r="0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5E822A" wp14:editId="65B453C8">
            <wp:extent cx="428625" cy="228600"/>
            <wp:effectExtent l="0" t="0" r="9525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>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F0748" wp14:editId="3FC73703">
            <wp:extent cx="1524000" cy="428625"/>
            <wp:effectExtent l="0" t="0" r="0" b="9525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8965078" wp14:editId="1999F864">
            <wp:extent cx="161925" cy="228600"/>
            <wp:effectExtent l="0" t="0" r="9525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DAE447" wp14:editId="62744A5D">
            <wp:extent cx="561975" cy="257175"/>
            <wp:effectExtent l="0" t="0" r="9525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1304"/>
      <w:bookmarkEnd w:id="20"/>
      <w:r>
        <w:rPr>
          <w:sz w:val="28"/>
          <w:szCs w:val="28"/>
        </w:rPr>
        <w:t>8. Оценка эффективности реализации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основных мероприятий) по следующей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55B212" wp14:editId="4C9D1FAD">
            <wp:extent cx="2657475" cy="447675"/>
            <wp:effectExtent l="0" t="0" r="9525" b="9525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D50019" wp14:editId="0071872B">
            <wp:extent cx="314325" cy="228600"/>
            <wp:effectExtent l="0" t="0" r="9525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5B260F" wp14:editId="29CFD216">
            <wp:extent cx="333375" cy="228600"/>
            <wp:effectExtent l="0" t="0" r="9525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BB63A8" wp14:editId="43EAF511">
            <wp:extent cx="352425" cy="228600"/>
            <wp:effectExtent l="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C864E2" wp14:editId="4DD2E9D9">
            <wp:extent cx="161925" cy="238125"/>
            <wp:effectExtent l="0" t="0" r="9525" b="9525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F620911" wp14:editId="5F02A5D8">
            <wp:extent cx="161925" cy="238125"/>
            <wp:effectExtent l="0" t="0" r="9525" b="9525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определяется по формуле: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A1330D" wp14:editId="5A303C8F">
            <wp:extent cx="923925" cy="238125"/>
            <wp:effectExtent l="0" t="0" r="0" b="9525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9014B1" wp14:editId="3D767C81">
            <wp:extent cx="200025" cy="238125"/>
            <wp:effectExtent l="0" t="0" r="9525" b="9525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</w:t>
      </w:r>
      <w:r>
        <w:rPr>
          <w:sz w:val="28"/>
          <w:szCs w:val="28"/>
        </w:rPr>
        <w:lastRenderedPageBreak/>
        <w:t>отчетном году;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- количество подпрограмм (основных мероприятий).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5932F2B" wp14:editId="7A8530FA">
            <wp:extent cx="314325" cy="228600"/>
            <wp:effectExtent l="0" t="0" r="9525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составляет не менее 0,90.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B4D50A" wp14:editId="4E5DC1F7">
            <wp:extent cx="314325" cy="228600"/>
            <wp:effectExtent l="0" t="0" r="9525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составляет не менее 0,80.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DE6F8B1" wp14:editId="20DFA7F2">
            <wp:extent cx="314325" cy="228600"/>
            <wp:effectExtent l="0" t="0" r="9525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составляет не менее 0,70.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rPr>
          <w:sz w:val="28"/>
          <w:szCs w:val="28"/>
        </w:rPr>
        <w:sectPr w:rsidR="00040DD8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145"/>
      </w:tblGrid>
      <w:tr w:rsidR="00040DD8" w:rsidTr="00040DD8">
        <w:tc>
          <w:tcPr>
            <w:tcW w:w="37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подпрограммы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924"/>
        <w:gridCol w:w="3904"/>
      </w:tblGrid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0DD8" w:rsidTr="00040DD8">
        <w:tc>
          <w:tcPr>
            <w:tcW w:w="592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</w:pPr>
    </w:p>
    <w:p w:rsidR="00040DD8" w:rsidRDefault="00040DD8" w:rsidP="00040DD8">
      <w:pPr>
        <w:rPr>
          <w:sz w:val="28"/>
          <w:szCs w:val="28"/>
        </w:rPr>
        <w:sectPr w:rsidR="00040DD8"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040DD8" w:rsidTr="00040DD8">
        <w:tc>
          <w:tcPr>
            <w:tcW w:w="91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21" w:name="Par1370"/>
            <w:bookmarkEnd w:id="21"/>
          </w:p>
        </w:tc>
        <w:tc>
          <w:tcPr>
            <w:tcW w:w="612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подпрограммы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«__________________________________________________»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"/>
        <w:gridCol w:w="1712"/>
        <w:gridCol w:w="1594"/>
        <w:gridCol w:w="448"/>
        <w:gridCol w:w="1260"/>
        <w:gridCol w:w="1035"/>
        <w:gridCol w:w="225"/>
        <w:gridCol w:w="1188"/>
        <w:gridCol w:w="767"/>
        <w:gridCol w:w="1181"/>
        <w:gridCol w:w="1475"/>
        <w:gridCol w:w="249"/>
        <w:gridCol w:w="3101"/>
      </w:tblGrid>
      <w:tr w:rsidR="00040DD8" w:rsidTr="00040DD8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финансирования, всего (тыс. руб.)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распорядитель (распорядитель) бюджетных средств, исполнитель</w:t>
            </w: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реализации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год реализации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год реализации</w:t>
            </w:r>
          </w:p>
        </w:tc>
        <w:tc>
          <w:tcPr>
            <w:tcW w:w="3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</w:tr>
      <w:tr w:rsidR="00040DD8" w:rsidTr="00040DD8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40DD8" w:rsidTr="00040DD8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12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</w:p>
        </w:tc>
        <w:tc>
          <w:tcPr>
            <w:tcW w:w="12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Мероприятие № 1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Мероприятие № 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Мероприятие №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Мероприятие №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9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...............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36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0DD8" w:rsidTr="00040DD8">
        <w:trPr>
          <w:trHeight w:val="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040DD8" w:rsidTr="00040DD8">
        <w:tc>
          <w:tcPr>
            <w:tcW w:w="91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реализации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на очередной год и плановый период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«____________________________________________________»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2560"/>
        <w:gridCol w:w="1432"/>
        <w:gridCol w:w="825"/>
        <w:gridCol w:w="825"/>
        <w:gridCol w:w="825"/>
        <w:gridCol w:w="765"/>
        <w:gridCol w:w="60"/>
        <w:gridCol w:w="825"/>
        <w:gridCol w:w="825"/>
        <w:gridCol w:w="825"/>
        <w:gridCol w:w="825"/>
        <w:gridCol w:w="60"/>
        <w:gridCol w:w="765"/>
        <w:gridCol w:w="825"/>
        <w:gridCol w:w="825"/>
        <w:gridCol w:w="1373"/>
      </w:tblGrid>
      <w:tr w:rsidR="00040DD8" w:rsidTr="00040DD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контрольное событие </w:t>
            </w:r>
          </w:p>
        </w:tc>
        <w:tc>
          <w:tcPr>
            <w:tcW w:w="10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наступления контрольного события (дата) </w:t>
            </w: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кв.</w:t>
            </w: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№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1.1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1.2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№ 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2.1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2.2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№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3.1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событие 3.2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0DD8" w:rsidTr="00040D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040DD8" w:rsidTr="00040DD8">
        <w:tc>
          <w:tcPr>
            <w:tcW w:w="910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принятия решения о разработке, формирования, реализации  и оценки эффективности реализации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программ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Бесстрашненское сельское поселение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2" w:name="Par2043"/>
      <w:bookmarkEnd w:id="22"/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Детальный план-график реализации муниципальной программы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очередной ______ год и плановый период _____ годы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"/>
        <w:gridCol w:w="3208"/>
        <w:gridCol w:w="1260"/>
        <w:gridCol w:w="1440"/>
        <w:gridCol w:w="1260"/>
        <w:gridCol w:w="1260"/>
        <w:gridCol w:w="1080"/>
        <w:gridCol w:w="1080"/>
        <w:gridCol w:w="1080"/>
        <w:gridCol w:w="1419"/>
        <w:gridCol w:w="1260"/>
      </w:tblGrid>
      <w:tr w:rsidR="00040DD8" w:rsidTr="00040DD8">
        <w:trPr>
          <w:trHeight w:val="14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мероприятия, в том числе их мероприятий, контрольного события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мероприятия </w:t>
            </w:r>
            <w:hyperlink r:id="rId78" w:anchor="Par2425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  <w:hyperlink r:id="rId79" w:anchor="Par242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&lt;2&gt;</w:t>
              </w:r>
            </w:hyperlink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ресурсного обеспечения, тыс. руб. </w:t>
            </w:r>
            <w:hyperlink r:id="rId80" w:anchor="Par242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&lt;2&gt;</w:t>
              </w:r>
            </w:hyperlink>
          </w:p>
        </w:tc>
      </w:tr>
      <w:tr w:rsidR="00040DD8" w:rsidTr="00040DD8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040DD8" w:rsidTr="00040DD8">
        <w:trPr>
          <w:trHeight w:val="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0DD8" w:rsidTr="00040DD8">
        <w:trPr>
          <w:trHeight w:val="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1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 1 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6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2.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40DD8" w:rsidTr="00040DD8">
        <w:trPr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0DD8" w:rsidTr="00040DD8">
        <w:trPr>
          <w:trHeight w:val="3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2418"/>
      <w:bookmarkEnd w:id="23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 xml:space="preserve">&gt; </w:t>
      </w:r>
      <w:bookmarkStart w:id="24" w:name="Par2425"/>
      <w:bookmarkEnd w:id="24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 ответственного за реализацию мероприятия указываются Ф.И.О.,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</w:r>
    </w:p>
    <w:p w:rsidR="00040DD8" w:rsidRDefault="00040DD8" w:rsidP="00040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2426"/>
      <w:bookmarkEnd w:id="25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финансового обеспечения реализации муниципальной программы за счет средств местного бюджета, в том числе источником финансирования которых являются межбюджетные трансферты из краевого бюджета.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9"/>
        <w:gridCol w:w="7072"/>
      </w:tblGrid>
      <w:tr w:rsidR="00040DD8" w:rsidTr="00040DD8">
        <w:tc>
          <w:tcPr>
            <w:tcW w:w="4068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0357" w:type="dxa"/>
          </w:tcPr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Приложение № 12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принятия решения о разработке,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формирования,   реализации  и   оценки 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эффективности реализации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программ 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Бесстрашненское сельское поселение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Отрадненского  района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0DD8" w:rsidRDefault="00040DD8">
            <w:pPr>
              <w:widowControl w:val="0"/>
              <w:autoSpaceDE w:val="0"/>
              <w:autoSpaceDN w:val="0"/>
              <w:adjustRightInd w:val="0"/>
              <w:ind w:left="-66" w:firstLine="66"/>
              <w:jc w:val="right"/>
              <w:rPr>
                <w:sz w:val="28"/>
                <w:szCs w:val="28"/>
              </w:rPr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39"/>
        <w:gridCol w:w="560"/>
        <w:gridCol w:w="280"/>
        <w:gridCol w:w="979"/>
        <w:gridCol w:w="560"/>
        <w:gridCol w:w="140"/>
        <w:gridCol w:w="840"/>
        <w:gridCol w:w="700"/>
        <w:gridCol w:w="979"/>
        <w:gridCol w:w="280"/>
        <w:gridCol w:w="280"/>
        <w:gridCol w:w="700"/>
        <w:gridCol w:w="700"/>
        <w:gridCol w:w="700"/>
      </w:tblGrid>
      <w:tr w:rsidR="00040DD8" w:rsidTr="00040DD8">
        <w:tc>
          <w:tcPr>
            <w:tcW w:w="98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Годовой отчет о реализации муниципальных программ</w:t>
            </w:r>
          </w:p>
        </w:tc>
      </w:tr>
      <w:tr w:rsidR="00040DD8" w:rsidTr="00040DD8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77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right"/>
            </w:pPr>
            <w:r>
              <w:t>тыс. руб.</w:t>
            </w:r>
          </w:p>
        </w:tc>
      </w:tr>
      <w:tr w:rsidR="00040DD8" w:rsidTr="00040DD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 xml:space="preserve">Предусмотрено программой с учетом внесенных изменений по состоянию </w:t>
            </w:r>
          </w:p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на 31.12.20__ год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Бюджетные ассигнования, утвержденные решением Совета МО   Отрадненский район  о бюджете по состоянию на 31.12.20__ год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Исполнение бюджета</w:t>
            </w: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софинансирование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софинансирование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софинансирование</w:t>
            </w: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внебюджетные фонды</w:t>
            </w:r>
          </w:p>
        </w:tc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внебюджетные фонды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внебюджетные фонды</w:t>
            </w:r>
          </w:p>
        </w:tc>
      </w:tr>
      <w:tr w:rsidR="00040DD8" w:rsidTr="00040D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  <w:tr w:rsidR="00040DD8" w:rsidTr="00040D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D8" w:rsidRDefault="00040DD8"/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  <w:r>
              <w:t>и т.д.</w:t>
            </w:r>
          </w:p>
        </w:tc>
      </w:tr>
      <w:tr w:rsidR="00040DD8" w:rsidTr="00040D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8" w:rsidRDefault="00040DD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бухгалтер администрации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А. Чечелян</w:t>
      </w:r>
    </w:p>
    <w:p w:rsidR="00040DD8" w:rsidRDefault="00040DD8" w:rsidP="00040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DD8" w:rsidRDefault="00040DD8" w:rsidP="00040DD8"/>
    <w:p w:rsidR="00040DD8" w:rsidRDefault="00040DD8" w:rsidP="00040DD8"/>
    <w:p w:rsidR="00040DD8" w:rsidRDefault="00040DD8" w:rsidP="00040DD8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8"/>
    <w:rsid w:val="00040DD8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DD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0DD8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040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0DD8"/>
    <w:rPr>
      <w:sz w:val="24"/>
      <w:szCs w:val="24"/>
    </w:rPr>
  </w:style>
  <w:style w:type="paragraph" w:styleId="a7">
    <w:name w:val="footer"/>
    <w:basedOn w:val="a"/>
    <w:link w:val="a8"/>
    <w:unhideWhenUsed/>
    <w:rsid w:val="00040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0DD8"/>
    <w:rPr>
      <w:sz w:val="24"/>
      <w:szCs w:val="24"/>
    </w:rPr>
  </w:style>
  <w:style w:type="paragraph" w:styleId="a9">
    <w:name w:val="Balloon Text"/>
    <w:basedOn w:val="a"/>
    <w:link w:val="aa"/>
    <w:unhideWhenUsed/>
    <w:rsid w:val="00040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0D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0DD8"/>
    <w:pPr>
      <w:ind w:left="720"/>
      <w:contextualSpacing/>
    </w:pPr>
  </w:style>
  <w:style w:type="character" w:customStyle="1" w:styleId="1">
    <w:name w:val="Нижний колонтитул Знак1"/>
    <w:basedOn w:val="a0"/>
    <w:uiPriority w:val="99"/>
    <w:semiHidden/>
    <w:rsid w:val="00040DD8"/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040D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DD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0DD8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040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0DD8"/>
    <w:rPr>
      <w:sz w:val="24"/>
      <w:szCs w:val="24"/>
    </w:rPr>
  </w:style>
  <w:style w:type="paragraph" w:styleId="a7">
    <w:name w:val="footer"/>
    <w:basedOn w:val="a"/>
    <w:link w:val="a8"/>
    <w:unhideWhenUsed/>
    <w:rsid w:val="00040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0DD8"/>
    <w:rPr>
      <w:sz w:val="24"/>
      <w:szCs w:val="24"/>
    </w:rPr>
  </w:style>
  <w:style w:type="paragraph" w:styleId="a9">
    <w:name w:val="Balloon Text"/>
    <w:basedOn w:val="a"/>
    <w:link w:val="aa"/>
    <w:unhideWhenUsed/>
    <w:rsid w:val="00040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0D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0DD8"/>
    <w:pPr>
      <w:ind w:left="720"/>
      <w:contextualSpacing/>
    </w:pPr>
  </w:style>
  <w:style w:type="character" w:customStyle="1" w:styleId="1">
    <w:name w:val="Нижний колонтитул Знак1"/>
    <w:basedOn w:val="a0"/>
    <w:uiPriority w:val="99"/>
    <w:semiHidden/>
    <w:rsid w:val="00040DD8"/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040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967584.0/" TargetMode="External"/><Relationship Id="rId18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26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9" Type="http://schemas.openxmlformats.org/officeDocument/2006/relationships/image" Target="media/image9.wmf"/><Relationship Id="rId21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4" Type="http://schemas.openxmlformats.org/officeDocument/2006/relationships/image" Target="media/image4.wmf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50" Type="http://schemas.openxmlformats.org/officeDocument/2006/relationships/image" Target="media/image20.wmf"/><Relationship Id="rId55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image" Target="media/image38.wmf"/><Relationship Id="rId76" Type="http://schemas.openxmlformats.org/officeDocument/2006/relationships/image" Target="media/image46.wmf"/><Relationship Id="rId7" Type="http://schemas.openxmlformats.org/officeDocument/2006/relationships/hyperlink" Target="consultantplus://offline/ref=C3EDF762C0CCE8C42AA82276411C391DB1AF24D0AE37ACABF40FB26CCC2451EA9148CF79235B4499tD44I" TargetMode="External"/><Relationship Id="rId71" Type="http://schemas.openxmlformats.org/officeDocument/2006/relationships/image" Target="media/image41.wmf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29" Type="http://schemas.openxmlformats.org/officeDocument/2006/relationships/hyperlink" Target="consultantplus://offline/ref=D99BF06B8BD9127EF7DF04298ABD8F69A2C91A47C900727008DB54AFC2EACF517AD55260D6DE28BC29C2C1LFTDQ" TargetMode="External"/><Relationship Id="rId11" Type="http://schemas.openxmlformats.org/officeDocument/2006/relationships/hyperlink" Target="consultantplus://offline/ref=C3EDF762C0CCE8C42AA83C7B57706617B7A173DAA737A3F8AC5AB43B937457BFD108C92C601F4990D7D845CBtB44I" TargetMode="External"/><Relationship Id="rId24" Type="http://schemas.openxmlformats.org/officeDocument/2006/relationships/hyperlink" Target="consultantplus://offline/ref=D99BF06B8BD9127EF7DF1A249CD1D063A4C64C43C50A712752840FF295E3C5063D9A0B2292D02DBFL2TFQ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40" Type="http://schemas.openxmlformats.org/officeDocument/2006/relationships/image" Target="media/image10.wmf"/><Relationship Id="rId45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8.wmf"/><Relationship Id="rId66" Type="http://schemas.openxmlformats.org/officeDocument/2006/relationships/image" Target="media/image36.wmf"/><Relationship Id="rId74" Type="http://schemas.openxmlformats.org/officeDocument/2006/relationships/image" Target="media/image44.wmf"/><Relationship Id="rId79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31.wmf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3EDF762C0CCE8C42AA82276411C391DB1AF2DD4A334ACABF40FB26CCC2451EA9148CF79235B4398tD4FI" TargetMode="External"/><Relationship Id="rId19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1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44" Type="http://schemas.openxmlformats.org/officeDocument/2006/relationships/image" Target="media/image14.wmf"/><Relationship Id="rId52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image" Target="media/image35.wmf"/><Relationship Id="rId73" Type="http://schemas.openxmlformats.org/officeDocument/2006/relationships/image" Target="media/image43.wmf"/><Relationship Id="rId78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DF762C0CCE8C42AA82276411C391DB1AF2BDEA631ACABF40FB26CCC2451EA9148CF79235B4598tD41I" TargetMode="External"/><Relationship Id="rId14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22" Type="http://schemas.openxmlformats.org/officeDocument/2006/relationships/hyperlink" Target="consultantplus://offline/ref=D99BF06B8BD9127EF7DF1A249CD1D063A4C64C43C50A712752840FF295E3C5063D9A0B2292D02AB5L2T9Q" TargetMode="External"/><Relationship Id="rId27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0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13.wmf"/><Relationship Id="rId48" Type="http://schemas.openxmlformats.org/officeDocument/2006/relationships/image" Target="media/image18.wmf"/><Relationship Id="rId56" Type="http://schemas.openxmlformats.org/officeDocument/2006/relationships/image" Target="media/image26.wmf"/><Relationship Id="rId64" Type="http://schemas.openxmlformats.org/officeDocument/2006/relationships/image" Target="media/image34.wmf"/><Relationship Id="rId69" Type="http://schemas.openxmlformats.org/officeDocument/2006/relationships/image" Target="media/image39.wmf"/><Relationship Id="rId77" Type="http://schemas.openxmlformats.org/officeDocument/2006/relationships/image" Target="media/image47.wmf"/><Relationship Id="rId8" Type="http://schemas.openxmlformats.org/officeDocument/2006/relationships/hyperlink" Target="consultantplus://offline/ref=C3EDF762C0CCE8C42AA82276411C391DB1AF2BDEA631ACABF40FB26CCC2451EA9148CF79235B4592tD4EI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42.wmf"/><Relationship Id="rId80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AppData\Local\Temp\Rar$DIa0.519\&#1055;&#1086;&#1089;&#1090;&#1072;&#1085;&#1086;&#1074;&#1083;&#1077;&#1085;&#1080;&#1077;.doc" TargetMode="External"/><Relationship Id="rId17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25" Type="http://schemas.openxmlformats.org/officeDocument/2006/relationships/hyperlink" Target="consultantplus://offline/ref=D99BF06B8BD9127EF7DF1A249CD1D063A4C64C43C50A712752840FF295E3C5063D9A0B2193D7L2T8Q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6.wmf"/><Relationship Id="rId59" Type="http://schemas.openxmlformats.org/officeDocument/2006/relationships/image" Target="media/image29.wmf"/><Relationship Id="rId67" Type="http://schemas.openxmlformats.org/officeDocument/2006/relationships/image" Target="media/image37.wmf"/><Relationship Id="rId20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24.wmf"/><Relationship Id="rId62" Type="http://schemas.openxmlformats.org/officeDocument/2006/relationships/image" Target="media/image32.wmf"/><Relationship Id="rId70" Type="http://schemas.openxmlformats.org/officeDocument/2006/relationships/image" Target="media/image40.wmf"/><Relationship Id="rId75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1AE25DEAF3FACABF40FB26CCC2451EA9148CF7923584699tD44I" TargetMode="External"/><Relationship Id="rId15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23" Type="http://schemas.openxmlformats.org/officeDocument/2006/relationships/hyperlink" Target="consultantplus://offline/ref=D99BF06B8BD9127EF7DF1A249CD1D063A4C64C43C50A712752840FF295E3C5063D9A0B2292D02DBFL2TDQ" TargetMode="External"/><Relationship Id="rId28" Type="http://schemas.openxmlformats.org/officeDocument/2006/relationships/hyperlink" Target="file:///C:\Users\user\Desktop\&#1055;&#1054;&#1057;&#1058;&#1040;&#1053;.%20%202014&#1075;\&#1087;&#1086;&#1089;&#1090;&#1072;&#1085;.55%20&#1086;%20&#1052;&#1062;&#1055;%20&#1089;&#1086;&#1089;&#1090;&#1072;&#1074;&#1083;..docx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9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12518</Words>
  <Characters>71359</Characters>
  <Application>Microsoft Office Word</Application>
  <DocSecurity>0</DocSecurity>
  <Lines>594</Lines>
  <Paragraphs>167</Paragraphs>
  <ScaleCrop>false</ScaleCrop>
  <Company>SPecialiST RePack</Company>
  <LinksUpToDate>false</LinksUpToDate>
  <CharactersWithSpaces>83710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2014-09-29T05:52:00Z</dcterms:created>
  <dcterms:modified xsi:type="dcterms:W3CDTF">2014-09-29T05:53:00Z</dcterms:modified>
</cp:coreProperties>
</file>